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010E" w:rsidRPr="0018010E" w:rsidRDefault="0018010E" w:rsidP="00DF05BE">
      <w:pPr>
        <w:overflowPunct w:val="0"/>
        <w:autoSpaceDE w:val="0"/>
        <w:autoSpaceDN w:val="0"/>
        <w:adjustRightInd w:val="0"/>
        <w:ind w:left="4956"/>
        <w:jc w:val="center"/>
        <w:textAlignment w:val="baseline"/>
        <w:rPr>
          <w:rFonts w:cs="Times New Roman"/>
          <w:szCs w:val="24"/>
        </w:rPr>
      </w:pPr>
    </w:p>
    <w:p w:rsidR="0018010E" w:rsidRPr="0018010E" w:rsidRDefault="0018010E" w:rsidP="0018010E">
      <w:pPr>
        <w:overflowPunct w:val="0"/>
        <w:autoSpaceDE w:val="0"/>
        <w:autoSpaceDN w:val="0"/>
        <w:adjustRightInd w:val="0"/>
        <w:ind w:left="4956"/>
        <w:jc w:val="both"/>
        <w:textAlignment w:val="baseline"/>
        <w:rPr>
          <w:rFonts w:cs="Times New Roman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3"/>
        <w:gridCol w:w="35"/>
      </w:tblGrid>
      <w:tr w:rsidR="0018010E" w:rsidRPr="0018010E" w:rsidTr="00224912">
        <w:trPr>
          <w:gridAfter w:val="1"/>
          <w:wAfter w:w="35" w:type="dxa"/>
        </w:trPr>
        <w:tc>
          <w:tcPr>
            <w:tcW w:w="9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8010E" w:rsidRPr="0018010E" w:rsidRDefault="0018010E" w:rsidP="0018010E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18010E" w:rsidRPr="0018010E" w:rsidRDefault="0018010E" w:rsidP="0018010E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FC048B" w:rsidRDefault="00FC048B" w:rsidP="0018010E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FC048B" w:rsidRDefault="00FC048B" w:rsidP="0018010E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FC048B" w:rsidRDefault="00FC048B" w:rsidP="0018010E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FC048B" w:rsidRDefault="00FC048B" w:rsidP="0018010E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FC048B" w:rsidRDefault="00FC048B" w:rsidP="0018010E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FC048B" w:rsidRDefault="00FC048B" w:rsidP="0018010E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FC048B" w:rsidRDefault="00FC048B" w:rsidP="0018010E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</w:p>
          <w:p w:rsidR="00DF7F49" w:rsidRDefault="00FC048B" w:rsidP="00DF7F4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>
              <w:rPr>
                <w:rFonts w:cs="Times New Roman"/>
                <w:b/>
                <w:sz w:val="28"/>
                <w:szCs w:val="28"/>
              </w:rPr>
              <w:t>О внесении изменений</w:t>
            </w:r>
            <w:r w:rsidR="0018010E" w:rsidRPr="0018010E">
              <w:rPr>
                <w:rFonts w:cs="Times New Roman"/>
                <w:b/>
                <w:sz w:val="28"/>
                <w:szCs w:val="28"/>
              </w:rPr>
              <w:t xml:space="preserve"> в </w:t>
            </w:r>
            <w:r w:rsidR="00DF7F49" w:rsidRPr="0018010E">
              <w:rPr>
                <w:rFonts w:cs="Times New Roman"/>
                <w:b/>
                <w:sz w:val="28"/>
                <w:szCs w:val="28"/>
              </w:rPr>
              <w:t>Методик</w:t>
            </w:r>
            <w:r w:rsidR="00DF7F49">
              <w:rPr>
                <w:rFonts w:cs="Times New Roman"/>
                <w:b/>
                <w:sz w:val="28"/>
                <w:szCs w:val="28"/>
              </w:rPr>
              <w:t>у</w:t>
            </w:r>
            <w:r w:rsidR="00DF7F49" w:rsidRPr="0018010E">
              <w:rPr>
                <w:rFonts w:cs="Times New Roman"/>
                <w:b/>
                <w:sz w:val="28"/>
                <w:szCs w:val="28"/>
              </w:rPr>
              <w:t xml:space="preserve"> расчета размера </w:t>
            </w:r>
          </w:p>
          <w:p w:rsidR="00DF7F49" w:rsidRDefault="00DF7F49" w:rsidP="00DF7F49">
            <w:pPr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18010E">
              <w:rPr>
                <w:rFonts w:cs="Times New Roman"/>
                <w:b/>
                <w:sz w:val="28"/>
                <w:szCs w:val="28"/>
              </w:rPr>
              <w:t>арендной платы за пользование муниципальным имуществом городского округа Тольятти</w:t>
            </w:r>
            <w:r>
              <w:rPr>
                <w:rFonts w:cs="Times New Roman"/>
                <w:b/>
                <w:sz w:val="28"/>
                <w:szCs w:val="28"/>
              </w:rPr>
              <w:t xml:space="preserve">, </w:t>
            </w:r>
            <w:proofErr w:type="gramStart"/>
            <w:r>
              <w:rPr>
                <w:rFonts w:cs="Times New Roman"/>
                <w:b/>
                <w:sz w:val="28"/>
                <w:szCs w:val="28"/>
              </w:rPr>
              <w:t>утвержденную</w:t>
            </w:r>
            <w:proofErr w:type="gramEnd"/>
            <w:r w:rsidRPr="0018010E">
              <w:rPr>
                <w:rFonts w:cs="Times New Roman"/>
                <w:b/>
                <w:sz w:val="28"/>
                <w:szCs w:val="28"/>
              </w:rPr>
              <w:t xml:space="preserve"> </w:t>
            </w:r>
            <w:r w:rsidR="0018010E" w:rsidRPr="0018010E">
              <w:rPr>
                <w:rFonts w:cs="Times New Roman"/>
                <w:b/>
                <w:sz w:val="28"/>
                <w:szCs w:val="28"/>
              </w:rPr>
              <w:t>решение</w:t>
            </w:r>
            <w:r>
              <w:rPr>
                <w:rFonts w:cs="Times New Roman"/>
                <w:b/>
                <w:sz w:val="28"/>
                <w:szCs w:val="28"/>
              </w:rPr>
              <w:t>м</w:t>
            </w:r>
            <w:r w:rsidR="0018010E" w:rsidRPr="0018010E">
              <w:rPr>
                <w:rFonts w:cs="Times New Roman"/>
                <w:b/>
                <w:sz w:val="28"/>
                <w:szCs w:val="28"/>
              </w:rPr>
              <w:t xml:space="preserve"> Думы </w:t>
            </w:r>
          </w:p>
          <w:p w:rsidR="0018010E" w:rsidRPr="0018010E" w:rsidRDefault="0018010E" w:rsidP="00DF7F49">
            <w:pPr>
              <w:jc w:val="center"/>
              <w:rPr>
                <w:rFonts w:eastAsiaTheme="minorHAnsi" w:cs="Times New Roman"/>
                <w:b/>
                <w:sz w:val="28"/>
                <w:szCs w:val="28"/>
                <w:lang w:eastAsia="en-US"/>
              </w:rPr>
            </w:pPr>
            <w:r w:rsidRPr="0018010E">
              <w:rPr>
                <w:rFonts w:cs="Times New Roman"/>
                <w:b/>
                <w:sz w:val="28"/>
                <w:szCs w:val="28"/>
              </w:rPr>
              <w:t xml:space="preserve">городского округа Тольятти от 25.11.2020 № 760 </w:t>
            </w:r>
          </w:p>
        </w:tc>
      </w:tr>
      <w:tr w:rsidR="0018010E" w:rsidRPr="0018010E" w:rsidTr="00224912">
        <w:tblPrEx>
          <w:tblLook w:val="01E0" w:firstRow="1" w:lastRow="1" w:firstColumn="1" w:lastColumn="1" w:noHBand="0" w:noVBand="0"/>
        </w:tblPrEx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010E" w:rsidRPr="0018010E" w:rsidRDefault="0018010E" w:rsidP="0018010E">
            <w:pPr>
              <w:rPr>
                <w:rFonts w:eastAsiaTheme="minorHAnsi" w:cs="Times New Roman"/>
                <w:szCs w:val="24"/>
                <w:lang w:eastAsia="en-US"/>
              </w:rPr>
            </w:pPr>
          </w:p>
        </w:tc>
      </w:tr>
    </w:tbl>
    <w:p w:rsidR="00FC048B" w:rsidRDefault="00FC048B" w:rsidP="0018010E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 w:val="28"/>
          <w:szCs w:val="28"/>
        </w:rPr>
      </w:pPr>
    </w:p>
    <w:p w:rsidR="0018010E" w:rsidRPr="0018010E" w:rsidRDefault="0018010E" w:rsidP="0018010E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 w:val="28"/>
          <w:szCs w:val="28"/>
        </w:rPr>
      </w:pPr>
      <w:r w:rsidRPr="0018010E">
        <w:rPr>
          <w:rFonts w:cs="Times New Roman"/>
          <w:sz w:val="28"/>
          <w:szCs w:val="28"/>
        </w:rPr>
        <w:t>Рассмотрев изменения в Методику расчета размера арендной платы за пользование муниципальным имуществом городского округа Тольятти,</w:t>
      </w:r>
      <w:r>
        <w:rPr>
          <w:rFonts w:cs="Times New Roman"/>
          <w:sz w:val="28"/>
          <w:szCs w:val="28"/>
        </w:rPr>
        <w:t xml:space="preserve"> </w:t>
      </w:r>
      <w:r w:rsidRPr="0018010E">
        <w:rPr>
          <w:rFonts w:cs="Times New Roman"/>
          <w:sz w:val="28"/>
          <w:szCs w:val="28"/>
        </w:rPr>
        <w:t xml:space="preserve">утвержденную решением Думы городского округа Тольятти от 25.11.2020 </w:t>
      </w:r>
      <w:r>
        <w:rPr>
          <w:rFonts w:cs="Times New Roman"/>
          <w:sz w:val="28"/>
          <w:szCs w:val="28"/>
        </w:rPr>
        <w:br/>
      </w:r>
      <w:r w:rsidRPr="0018010E">
        <w:rPr>
          <w:rFonts w:cs="Times New Roman"/>
          <w:sz w:val="28"/>
          <w:szCs w:val="28"/>
        </w:rPr>
        <w:t>№ 760, руководствуясь Уставом городского округа Тольятти, Дума</w:t>
      </w:r>
    </w:p>
    <w:p w:rsidR="0018010E" w:rsidRPr="00FC048B" w:rsidRDefault="0018010E" w:rsidP="0018010E">
      <w:pPr>
        <w:overflowPunct w:val="0"/>
        <w:autoSpaceDE w:val="0"/>
        <w:autoSpaceDN w:val="0"/>
        <w:adjustRightInd w:val="0"/>
        <w:ind w:firstLine="708"/>
        <w:jc w:val="center"/>
        <w:textAlignment w:val="baseline"/>
        <w:rPr>
          <w:rFonts w:cs="Times New Roman"/>
          <w:sz w:val="20"/>
        </w:rPr>
      </w:pPr>
    </w:p>
    <w:p w:rsidR="0018010E" w:rsidRDefault="0018010E" w:rsidP="00FC048B">
      <w:pPr>
        <w:overflowPunct w:val="0"/>
        <w:autoSpaceDE w:val="0"/>
        <w:autoSpaceDN w:val="0"/>
        <w:adjustRightInd w:val="0"/>
        <w:jc w:val="center"/>
        <w:textAlignment w:val="baseline"/>
        <w:rPr>
          <w:rFonts w:cs="Times New Roman"/>
          <w:sz w:val="28"/>
          <w:szCs w:val="28"/>
        </w:rPr>
      </w:pPr>
      <w:r w:rsidRPr="0018010E">
        <w:rPr>
          <w:rFonts w:cs="Times New Roman"/>
          <w:sz w:val="28"/>
          <w:szCs w:val="28"/>
        </w:rPr>
        <w:t>РЕШИЛА:</w:t>
      </w:r>
    </w:p>
    <w:p w:rsidR="0018010E" w:rsidRPr="00FC048B" w:rsidRDefault="0018010E" w:rsidP="0018010E">
      <w:pPr>
        <w:overflowPunct w:val="0"/>
        <w:autoSpaceDE w:val="0"/>
        <w:autoSpaceDN w:val="0"/>
        <w:adjustRightInd w:val="0"/>
        <w:ind w:firstLine="708"/>
        <w:jc w:val="center"/>
        <w:textAlignment w:val="baseline"/>
        <w:rPr>
          <w:rFonts w:cs="Times New Roman"/>
          <w:sz w:val="20"/>
        </w:rPr>
      </w:pPr>
    </w:p>
    <w:p w:rsidR="003C74FD" w:rsidRPr="00FC048B" w:rsidRDefault="003C74FD" w:rsidP="00FC048B">
      <w:pPr>
        <w:pStyle w:val="a4"/>
        <w:numPr>
          <w:ilvl w:val="0"/>
          <w:numId w:val="10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cs="Times New Roman"/>
          <w:sz w:val="28"/>
          <w:szCs w:val="28"/>
        </w:rPr>
      </w:pPr>
      <w:r w:rsidRPr="00FC048B">
        <w:rPr>
          <w:rFonts w:cs="Times New Roman"/>
          <w:sz w:val="28"/>
          <w:szCs w:val="28"/>
        </w:rPr>
        <w:t>Направить представленный администрацией городского округа Тольятти проект решения Думы</w:t>
      </w:r>
      <w:r w:rsidRPr="003C74FD">
        <w:t xml:space="preserve"> </w:t>
      </w:r>
      <w:r>
        <w:t>«</w:t>
      </w:r>
      <w:r w:rsidRPr="00FC048B">
        <w:rPr>
          <w:rFonts w:cs="Times New Roman"/>
          <w:sz w:val="28"/>
          <w:szCs w:val="28"/>
        </w:rPr>
        <w:t>О внесении изменени</w:t>
      </w:r>
      <w:r w:rsidR="00FC048B">
        <w:rPr>
          <w:rFonts w:cs="Times New Roman"/>
          <w:sz w:val="28"/>
          <w:szCs w:val="28"/>
        </w:rPr>
        <w:t>й</w:t>
      </w:r>
      <w:r w:rsidRPr="00FC048B">
        <w:rPr>
          <w:rFonts w:cs="Times New Roman"/>
          <w:sz w:val="28"/>
          <w:szCs w:val="28"/>
        </w:rPr>
        <w:t xml:space="preserve"> в </w:t>
      </w:r>
      <w:r w:rsidR="00DF7F49">
        <w:rPr>
          <w:rFonts w:cs="Times New Roman"/>
          <w:sz w:val="28"/>
          <w:szCs w:val="28"/>
        </w:rPr>
        <w:t>Методику</w:t>
      </w:r>
      <w:r w:rsidR="00DF7F49" w:rsidRPr="00FC048B">
        <w:rPr>
          <w:rFonts w:cs="Times New Roman"/>
          <w:sz w:val="28"/>
          <w:szCs w:val="28"/>
        </w:rPr>
        <w:t xml:space="preserve"> расчета размера арендной платы за пользование муниципальным имуществом городского округа Тольятти</w:t>
      </w:r>
      <w:r w:rsidR="00DF7F49">
        <w:rPr>
          <w:rFonts w:cs="Times New Roman"/>
          <w:sz w:val="28"/>
          <w:szCs w:val="28"/>
        </w:rPr>
        <w:t>, утвержденную</w:t>
      </w:r>
      <w:r w:rsidR="00DF7F49" w:rsidRPr="00FC048B">
        <w:rPr>
          <w:rFonts w:cs="Times New Roman"/>
          <w:sz w:val="28"/>
          <w:szCs w:val="28"/>
        </w:rPr>
        <w:t xml:space="preserve"> </w:t>
      </w:r>
      <w:r w:rsidRPr="00FC048B">
        <w:rPr>
          <w:rFonts w:cs="Times New Roman"/>
          <w:sz w:val="28"/>
          <w:szCs w:val="28"/>
        </w:rPr>
        <w:t>решение</w:t>
      </w:r>
      <w:r w:rsidR="00DF7F49">
        <w:rPr>
          <w:rFonts w:cs="Times New Roman"/>
          <w:sz w:val="28"/>
          <w:szCs w:val="28"/>
        </w:rPr>
        <w:t>м</w:t>
      </w:r>
      <w:r w:rsidRPr="00FC048B">
        <w:rPr>
          <w:rFonts w:cs="Times New Roman"/>
          <w:sz w:val="28"/>
          <w:szCs w:val="28"/>
        </w:rPr>
        <w:t xml:space="preserve"> Думы городского округа Тольятти о</w:t>
      </w:r>
      <w:bookmarkStart w:id="0" w:name="_GoBack"/>
      <w:bookmarkEnd w:id="0"/>
      <w:r w:rsidRPr="00FC048B">
        <w:rPr>
          <w:rFonts w:cs="Times New Roman"/>
          <w:sz w:val="28"/>
          <w:szCs w:val="28"/>
        </w:rPr>
        <w:t>т 25.11.2020 № 760» на доработку.</w:t>
      </w:r>
    </w:p>
    <w:p w:rsidR="0018010E" w:rsidRPr="00FC048B" w:rsidRDefault="0018010E" w:rsidP="00FC048B">
      <w:pPr>
        <w:pStyle w:val="a4"/>
        <w:numPr>
          <w:ilvl w:val="0"/>
          <w:numId w:val="10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cs="Times New Roman"/>
          <w:sz w:val="28"/>
          <w:szCs w:val="28"/>
        </w:rPr>
      </w:pPr>
      <w:proofErr w:type="gramStart"/>
      <w:r w:rsidRPr="00FC048B">
        <w:rPr>
          <w:rFonts w:cs="Times New Roman"/>
          <w:sz w:val="28"/>
          <w:szCs w:val="28"/>
        </w:rPr>
        <w:t xml:space="preserve">Рекомендовать администрации </w:t>
      </w:r>
      <w:r w:rsidR="00FC048B">
        <w:rPr>
          <w:rFonts w:cs="Times New Roman"/>
          <w:sz w:val="28"/>
          <w:szCs w:val="28"/>
        </w:rPr>
        <w:t>городского округа</w:t>
      </w:r>
      <w:r w:rsidRPr="00FC048B">
        <w:rPr>
          <w:rFonts w:cs="Times New Roman"/>
          <w:sz w:val="28"/>
          <w:szCs w:val="28"/>
        </w:rPr>
        <w:t xml:space="preserve"> Тольятти доработать проект решения Думы городского округа Тольятти «О внесении изменени</w:t>
      </w:r>
      <w:r w:rsidR="00FC048B">
        <w:rPr>
          <w:rFonts w:cs="Times New Roman"/>
          <w:sz w:val="28"/>
          <w:szCs w:val="28"/>
        </w:rPr>
        <w:t>й</w:t>
      </w:r>
      <w:r w:rsidRPr="00FC048B">
        <w:rPr>
          <w:rFonts w:cs="Times New Roman"/>
          <w:sz w:val="28"/>
          <w:szCs w:val="28"/>
        </w:rPr>
        <w:t xml:space="preserve"> в </w:t>
      </w:r>
      <w:r w:rsidR="00DF7F49">
        <w:rPr>
          <w:rFonts w:cs="Times New Roman"/>
          <w:sz w:val="28"/>
          <w:szCs w:val="28"/>
        </w:rPr>
        <w:t>Методику</w:t>
      </w:r>
      <w:r w:rsidR="00DF7F49" w:rsidRPr="00FC048B">
        <w:rPr>
          <w:rFonts w:cs="Times New Roman"/>
          <w:sz w:val="28"/>
          <w:szCs w:val="28"/>
        </w:rPr>
        <w:t xml:space="preserve"> расчета размера арендной платы за пользование муниципальным имуществом городского округа Тольятти</w:t>
      </w:r>
      <w:r w:rsidR="00DF7F49">
        <w:rPr>
          <w:rFonts w:cs="Times New Roman"/>
          <w:sz w:val="28"/>
          <w:szCs w:val="28"/>
        </w:rPr>
        <w:t>, утвержденную</w:t>
      </w:r>
      <w:r w:rsidR="00DF7F49" w:rsidRPr="00FC048B">
        <w:rPr>
          <w:rFonts w:cs="Times New Roman"/>
          <w:sz w:val="28"/>
          <w:szCs w:val="28"/>
        </w:rPr>
        <w:t xml:space="preserve"> </w:t>
      </w:r>
      <w:r w:rsidRPr="00FC048B">
        <w:rPr>
          <w:rFonts w:cs="Times New Roman"/>
          <w:sz w:val="28"/>
          <w:szCs w:val="28"/>
        </w:rPr>
        <w:t>решение</w:t>
      </w:r>
      <w:r w:rsidR="00DF7F49">
        <w:rPr>
          <w:rFonts w:cs="Times New Roman"/>
          <w:sz w:val="28"/>
          <w:szCs w:val="28"/>
        </w:rPr>
        <w:t>м</w:t>
      </w:r>
      <w:r w:rsidRPr="00FC048B">
        <w:rPr>
          <w:rFonts w:cs="Times New Roman"/>
          <w:sz w:val="28"/>
          <w:szCs w:val="28"/>
        </w:rPr>
        <w:t xml:space="preserve"> Думы городского окру</w:t>
      </w:r>
      <w:r w:rsidR="00DF7F49">
        <w:rPr>
          <w:rFonts w:cs="Times New Roman"/>
          <w:sz w:val="28"/>
          <w:szCs w:val="28"/>
        </w:rPr>
        <w:t>га Тольятти от 25.11.2020 № 760</w:t>
      </w:r>
      <w:r w:rsidRPr="00FC048B">
        <w:rPr>
          <w:rFonts w:cs="Times New Roman"/>
          <w:sz w:val="28"/>
          <w:szCs w:val="28"/>
        </w:rPr>
        <w:t>» с учетом заключени</w:t>
      </w:r>
      <w:r w:rsidR="00FC048B">
        <w:rPr>
          <w:rFonts w:cs="Times New Roman"/>
          <w:sz w:val="28"/>
          <w:szCs w:val="28"/>
        </w:rPr>
        <w:t>я юридического отдела</w:t>
      </w:r>
      <w:r w:rsidRPr="00FC048B">
        <w:rPr>
          <w:rFonts w:cs="Times New Roman"/>
          <w:sz w:val="28"/>
          <w:szCs w:val="28"/>
        </w:rPr>
        <w:t xml:space="preserve"> аппарата Думы и представить для рассмотрения на заседани</w:t>
      </w:r>
      <w:r w:rsidR="00FC048B">
        <w:rPr>
          <w:rFonts w:cs="Times New Roman"/>
          <w:sz w:val="28"/>
          <w:szCs w:val="28"/>
        </w:rPr>
        <w:t>и</w:t>
      </w:r>
      <w:r w:rsidRPr="00FC048B">
        <w:rPr>
          <w:rFonts w:cs="Times New Roman"/>
          <w:sz w:val="28"/>
          <w:szCs w:val="28"/>
        </w:rPr>
        <w:t xml:space="preserve"> Думы.</w:t>
      </w:r>
      <w:proofErr w:type="gramEnd"/>
    </w:p>
    <w:p w:rsidR="00DF05BE" w:rsidRPr="00FC048B" w:rsidRDefault="00DF05BE" w:rsidP="00FC048B">
      <w:pPr>
        <w:tabs>
          <w:tab w:val="left" w:pos="993"/>
        </w:tabs>
        <w:overflowPunct w:val="0"/>
        <w:autoSpaceDE w:val="0"/>
        <w:autoSpaceDN w:val="0"/>
        <w:adjustRightInd w:val="0"/>
        <w:ind w:left="993"/>
        <w:jc w:val="both"/>
        <w:textAlignment w:val="baseline"/>
        <w:rPr>
          <w:rFonts w:cs="Times New Roman"/>
          <w:sz w:val="28"/>
          <w:szCs w:val="28"/>
        </w:rPr>
      </w:pPr>
      <w:r w:rsidRPr="00FC048B">
        <w:rPr>
          <w:rFonts w:cs="Times New Roman"/>
          <w:sz w:val="28"/>
          <w:szCs w:val="28"/>
        </w:rPr>
        <w:t>Срок – по мере готовности.</w:t>
      </w:r>
    </w:p>
    <w:p w:rsidR="0018010E" w:rsidRPr="00FC048B" w:rsidRDefault="0018010E" w:rsidP="00FC048B">
      <w:pPr>
        <w:pStyle w:val="a4"/>
        <w:numPr>
          <w:ilvl w:val="0"/>
          <w:numId w:val="10"/>
        </w:numPr>
        <w:tabs>
          <w:tab w:val="left" w:pos="993"/>
        </w:tabs>
        <w:overflowPunct w:val="0"/>
        <w:autoSpaceDE w:val="0"/>
        <w:autoSpaceDN w:val="0"/>
        <w:adjustRightInd w:val="0"/>
        <w:ind w:left="0" w:firstLine="709"/>
        <w:jc w:val="both"/>
        <w:textAlignment w:val="baseline"/>
        <w:rPr>
          <w:rFonts w:cs="Times New Roman"/>
          <w:sz w:val="28"/>
          <w:szCs w:val="28"/>
        </w:rPr>
      </w:pPr>
      <w:proofErr w:type="gramStart"/>
      <w:r w:rsidRPr="00FC048B">
        <w:rPr>
          <w:rFonts w:cs="Times New Roman"/>
          <w:sz w:val="28"/>
          <w:szCs w:val="28"/>
        </w:rPr>
        <w:t>Контроль за</w:t>
      </w:r>
      <w:proofErr w:type="gramEnd"/>
      <w:r w:rsidRPr="00FC048B">
        <w:rPr>
          <w:rFonts w:cs="Times New Roman"/>
          <w:sz w:val="28"/>
          <w:szCs w:val="28"/>
        </w:rPr>
        <w:t xml:space="preserve"> выполнением настоящего решения возложить на постоянную комиссию по муниципальному имуществу, градостроительству и землепользованию.</w:t>
      </w:r>
    </w:p>
    <w:p w:rsidR="0018010E" w:rsidRPr="0018010E" w:rsidRDefault="0018010E" w:rsidP="0018010E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 w:val="28"/>
          <w:szCs w:val="28"/>
        </w:rPr>
      </w:pPr>
    </w:p>
    <w:p w:rsidR="0018010E" w:rsidRDefault="0018010E" w:rsidP="0018010E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 w:val="28"/>
          <w:szCs w:val="28"/>
        </w:rPr>
      </w:pPr>
    </w:p>
    <w:p w:rsidR="00FC048B" w:rsidRPr="0018010E" w:rsidRDefault="00FC048B" w:rsidP="0018010E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cs="Times New Roman"/>
          <w:sz w:val="28"/>
          <w:szCs w:val="28"/>
        </w:rPr>
      </w:pPr>
    </w:p>
    <w:p w:rsidR="001E364D" w:rsidRDefault="0018010E" w:rsidP="0018010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8010E">
        <w:rPr>
          <w:rFonts w:cs="Times New Roman"/>
          <w:sz w:val="28"/>
          <w:szCs w:val="28"/>
        </w:rPr>
        <w:t xml:space="preserve">Председатель Думы </w:t>
      </w:r>
      <w:r w:rsidRPr="0018010E">
        <w:rPr>
          <w:rFonts w:cs="Times New Roman"/>
          <w:sz w:val="28"/>
          <w:szCs w:val="28"/>
        </w:rPr>
        <w:tab/>
      </w:r>
      <w:r w:rsidRPr="0018010E">
        <w:rPr>
          <w:rFonts w:cs="Times New Roman"/>
          <w:sz w:val="28"/>
          <w:szCs w:val="28"/>
        </w:rPr>
        <w:tab/>
      </w:r>
      <w:r w:rsidRPr="0018010E">
        <w:rPr>
          <w:rFonts w:cs="Times New Roman"/>
          <w:sz w:val="28"/>
          <w:szCs w:val="28"/>
        </w:rPr>
        <w:tab/>
      </w:r>
      <w:r w:rsidRPr="0018010E">
        <w:rPr>
          <w:rFonts w:cs="Times New Roman"/>
          <w:sz w:val="28"/>
          <w:szCs w:val="28"/>
        </w:rPr>
        <w:tab/>
      </w:r>
      <w:r w:rsidR="00FC048B">
        <w:rPr>
          <w:rFonts w:cs="Times New Roman"/>
          <w:sz w:val="28"/>
          <w:szCs w:val="28"/>
        </w:rPr>
        <w:tab/>
        <w:t xml:space="preserve">                          </w:t>
      </w:r>
      <w:proofErr w:type="spellStart"/>
      <w:r w:rsidR="00FC048B">
        <w:rPr>
          <w:rFonts w:cs="Times New Roman"/>
          <w:sz w:val="28"/>
          <w:szCs w:val="28"/>
        </w:rPr>
        <w:t>С.Ю.</w:t>
      </w:r>
      <w:r w:rsidRPr="0018010E">
        <w:rPr>
          <w:rFonts w:cs="Times New Roman"/>
          <w:sz w:val="28"/>
          <w:szCs w:val="28"/>
        </w:rPr>
        <w:t>Рузано</w:t>
      </w:r>
      <w:r>
        <w:rPr>
          <w:rFonts w:cs="Times New Roman"/>
          <w:sz w:val="28"/>
          <w:szCs w:val="28"/>
        </w:rPr>
        <w:t>в</w:t>
      </w:r>
      <w:proofErr w:type="spellEnd"/>
    </w:p>
    <w:sectPr w:rsidR="001E3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1684D"/>
    <w:multiLevelType w:val="hybridMultilevel"/>
    <w:tmpl w:val="0FDE094E"/>
    <w:lvl w:ilvl="0" w:tplc="EC2A8C8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1D3F5E"/>
    <w:multiLevelType w:val="hybridMultilevel"/>
    <w:tmpl w:val="889AEA22"/>
    <w:lvl w:ilvl="0" w:tplc="BB8A0F5C">
      <w:start w:val="1"/>
      <w:numFmt w:val="decimal"/>
      <w:lvlText w:val="%1."/>
      <w:lvlJc w:val="left"/>
      <w:pPr>
        <w:ind w:left="1884" w:hanging="11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DC67C4C"/>
    <w:multiLevelType w:val="hybridMultilevel"/>
    <w:tmpl w:val="A050B85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205C1C57"/>
    <w:multiLevelType w:val="hybridMultilevel"/>
    <w:tmpl w:val="3E884E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152BE8"/>
    <w:multiLevelType w:val="hybridMultilevel"/>
    <w:tmpl w:val="8E92EDFA"/>
    <w:lvl w:ilvl="0" w:tplc="6BEEE4F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5877EF5"/>
    <w:multiLevelType w:val="hybridMultilevel"/>
    <w:tmpl w:val="CA72EFE4"/>
    <w:lvl w:ilvl="0" w:tplc="32821632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9AA5330"/>
    <w:multiLevelType w:val="hybridMultilevel"/>
    <w:tmpl w:val="1B88B90C"/>
    <w:lvl w:ilvl="0" w:tplc="60DC3BF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BC2106B"/>
    <w:multiLevelType w:val="hybridMultilevel"/>
    <w:tmpl w:val="B6741EFA"/>
    <w:lvl w:ilvl="0" w:tplc="B4C2FC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A1F2B95"/>
    <w:multiLevelType w:val="hybridMultilevel"/>
    <w:tmpl w:val="3CEA5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39685C"/>
    <w:multiLevelType w:val="hybridMultilevel"/>
    <w:tmpl w:val="1E8C2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9"/>
  </w:num>
  <w:num w:numId="6">
    <w:abstractNumId w:val="7"/>
  </w:num>
  <w:num w:numId="7">
    <w:abstractNumId w:val="3"/>
  </w:num>
  <w:num w:numId="8">
    <w:abstractNumId w:val="2"/>
  </w:num>
  <w:num w:numId="9">
    <w:abstractNumId w:val="1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BBA"/>
    <w:rsid w:val="0000567E"/>
    <w:rsid w:val="00027661"/>
    <w:rsid w:val="0004607A"/>
    <w:rsid w:val="00160A15"/>
    <w:rsid w:val="001730C2"/>
    <w:rsid w:val="0018010E"/>
    <w:rsid w:val="001A1AE9"/>
    <w:rsid w:val="001C3222"/>
    <w:rsid w:val="001E364D"/>
    <w:rsid w:val="00231A8F"/>
    <w:rsid w:val="002F2EE1"/>
    <w:rsid w:val="00342024"/>
    <w:rsid w:val="003A34D5"/>
    <w:rsid w:val="003C74FD"/>
    <w:rsid w:val="00417D48"/>
    <w:rsid w:val="0048227B"/>
    <w:rsid w:val="0049538A"/>
    <w:rsid w:val="004B01E1"/>
    <w:rsid w:val="00523A8F"/>
    <w:rsid w:val="00563A62"/>
    <w:rsid w:val="006077D5"/>
    <w:rsid w:val="00641CB5"/>
    <w:rsid w:val="00641CD3"/>
    <w:rsid w:val="00691244"/>
    <w:rsid w:val="006E7CFC"/>
    <w:rsid w:val="007B14EF"/>
    <w:rsid w:val="007F5C7F"/>
    <w:rsid w:val="00860EEC"/>
    <w:rsid w:val="008A63C7"/>
    <w:rsid w:val="008E16AE"/>
    <w:rsid w:val="00964015"/>
    <w:rsid w:val="009A5A3A"/>
    <w:rsid w:val="00A82CC7"/>
    <w:rsid w:val="00AA1D3D"/>
    <w:rsid w:val="00B0251B"/>
    <w:rsid w:val="00B0528A"/>
    <w:rsid w:val="00B24862"/>
    <w:rsid w:val="00B448F7"/>
    <w:rsid w:val="00B64BA3"/>
    <w:rsid w:val="00C12F32"/>
    <w:rsid w:val="00D25FA1"/>
    <w:rsid w:val="00DF05BE"/>
    <w:rsid w:val="00DF7F49"/>
    <w:rsid w:val="00E262CD"/>
    <w:rsid w:val="00E44BBA"/>
    <w:rsid w:val="00EA1ADA"/>
    <w:rsid w:val="00F259DE"/>
    <w:rsid w:val="00F42313"/>
    <w:rsid w:val="00F94B69"/>
    <w:rsid w:val="00FA645A"/>
    <w:rsid w:val="00FC048B"/>
    <w:rsid w:val="00FF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313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538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9538A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964015"/>
  </w:style>
  <w:style w:type="paragraph" w:customStyle="1" w:styleId="ConsPlusNormal">
    <w:name w:val="ConsPlusNormal"/>
    <w:rsid w:val="009640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1A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1AE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313"/>
    <w:pPr>
      <w:spacing w:after="0" w:line="240" w:lineRule="auto"/>
    </w:pPr>
    <w:rPr>
      <w:rFonts w:ascii="Times New Roman" w:eastAsia="Times New Roman" w:hAnsi="Times New Roman" w:cs="Arial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9538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9538A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964015"/>
  </w:style>
  <w:style w:type="paragraph" w:customStyle="1" w:styleId="ConsPlusNormal">
    <w:name w:val="ConsPlusNormal"/>
    <w:rsid w:val="009640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A1A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A1AE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36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Екатерина2 А. Батуева</dc:creator>
  <cp:lastModifiedBy>Елена В. Осянкина</cp:lastModifiedBy>
  <cp:revision>19</cp:revision>
  <cp:lastPrinted>2024-09-26T12:49:00Z</cp:lastPrinted>
  <dcterms:created xsi:type="dcterms:W3CDTF">2024-09-04T12:23:00Z</dcterms:created>
  <dcterms:modified xsi:type="dcterms:W3CDTF">2024-09-26T12:56:00Z</dcterms:modified>
</cp:coreProperties>
</file>